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b/>
          <w:color w:val="191919"/>
          <w:sz w:val="42"/>
          <w:szCs w:val="42"/>
        </w:rPr>
      </w:pPr>
      <w:r>
        <w:rPr>
          <w:b/>
          <w:i w:val="0"/>
          <w:caps w:val="0"/>
          <w:color w:val="191919"/>
          <w:spacing w:val="0"/>
          <w:sz w:val="42"/>
          <w:szCs w:val="42"/>
          <w:bdr w:val="none" w:color="auto" w:sz="0" w:space="0"/>
          <w:shd w:val="clear" w:fill="FFFFFF"/>
        </w:rPr>
        <w:t>《中华人民共和国生物安全法》公布（附全文）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Arial" w:hAnsi="Arial" w:eastAsia="Arial" w:cs="Arial"/>
          <w:i w:val="0"/>
          <w:caps w:val="0"/>
          <w:color w:val="999999"/>
          <w:spacing w:val="0"/>
          <w:sz w:val="21"/>
          <w:szCs w:val="21"/>
        </w:rPr>
      </w:pPr>
      <w:r>
        <w:rPr>
          <w:rFonts w:hint="default" w:ascii="Arial" w:hAnsi="Arial" w:eastAsia="Arial" w:cs="Arial"/>
          <w:i w:val="0"/>
          <w:caps w:val="0"/>
          <w:color w:val="999999"/>
          <w:spacing w:val="0"/>
          <w:kern w:val="0"/>
          <w:sz w:val="21"/>
          <w:szCs w:val="21"/>
          <w:bdr w:val="none" w:color="auto" w:sz="0" w:space="0"/>
          <w:shd w:val="clear" w:fill="FFFFFF"/>
          <w:lang w:val="en-US" w:eastAsia="zh-CN" w:bidi="ar"/>
        </w:rPr>
        <w:t>2020-10-18 14:24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中华人民共和国主席令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第五十六号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《中华人民共和国生物安全法》已由中华人民共和国第十三届全国人民代表大会常务委员会第二十二次会议于2020年10月17日通过，现予公布，自2021年4月15日起施行。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right"/>
        <w:rPr>
          <w:sz w:val="24"/>
          <w:szCs w:val="24"/>
        </w:rPr>
      </w:pPr>
      <w:r>
        <w:rPr>
          <w:sz w:val="24"/>
          <w:szCs w:val="24"/>
          <w:bdr w:val="none" w:color="auto" w:sz="0" w:space="0"/>
        </w:rPr>
        <w:t>中华人民共和国主席 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right"/>
        <w:rPr>
          <w:sz w:val="24"/>
          <w:szCs w:val="24"/>
        </w:rPr>
      </w:pPr>
      <w:r>
        <w:rPr>
          <w:sz w:val="24"/>
          <w:szCs w:val="24"/>
          <w:bdr w:val="none" w:color="auto" w:sz="0" w:space="0"/>
        </w:rPr>
        <w:t>2020年10月17日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rStyle w:val="6"/>
          <w:b/>
          <w:sz w:val="24"/>
          <w:szCs w:val="24"/>
          <w:bdr w:val="none" w:color="auto" w:sz="0" w:space="0"/>
        </w:rPr>
        <w:t>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中华人民共和国生物安全法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（2020年10月17日第十三届全国人民代表大会常务委员会第二十二次会议通过）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第二章　生物安全风险防控体制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第三章　防控重大新发突发传染病、动植物疫情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第四章　生物技术研究、开发与应用安全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第五章　病原微生物实验室生物安全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第六章　人类遗传资源与生物资源安全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第七章　防范生物恐怖与生物武器威胁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第八章　生物安全能力建设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第一条　为了维护国家安全，防范和应对生物安全风险，保障人民生命健康，保护生物资源和生态环境，促进生物技术健康发展，推动构建人类命运共同体，实现人与自然和谐共生，制定本法。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从事下列活动，适用本法：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（一）防控重大新发突发传染病、动植物疫情；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（二）生物技术研究、开发与应用；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（三）病原微生物实验室生物安全管理；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（四）人类遗传资源与生物资源安全管理；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（五）防范外来物种入侵与保护生物多样性；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（六）应对微生物耐药；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（七）防范生物恐怖袭击与防御生物武器威胁；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（八）其他与生物安全相关的活动。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第三条　生物安全是国家安全的重要组成部分。维护生物安全应当贯彻总体国家安全观，统筹发展和安全，坚持以人为本、风险预防、分类管理、协同配合的原则。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第四条　坚持中国共产党对国家生物安全工作的领导，建立健全国家生物安全领导体制，加强国家生物安全风险防控和治理体系建设，提高国家生物安全治理能力。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第五条　国家鼓励生物科技创新，加强生物安全基础设施和生物科技人才队伍建设，支持生物产业发展，以创新驱动提升生物科技水平，增强生物安全保障能力。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第七条　各级人民政府及其有关部门应当加强生物安全法律法规和生物安全知识宣传普及工作，引导基层群众性自治组织、社会组织开展生物安全法律法规和生物安全知识宣传，促进全社会生物安全意识的提升。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相关科研院校、医疗机构以及其他企业事业单位应当将生物安全法律法规和生物安全知识纳入教育培训内容，加强学生、从业人员生物安全意识和伦理意识的培养。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新闻媒体应当开展生物安全法律法规和生物安全知识公益宣传，对生物安全违法行为进行舆论监督，增强公众维护生物安全的社会责任意识。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第八条　任何单位和个人不得危害生物安全。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任何单位和个人有权举报危害生物安全的行为；接到举报的部门应当及时依法处理。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第九条　对在生物安全工作中做出突出贡献的单位和个人，县级以上人民政府及其有关部门按照国家规定予以表彰和奖励。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第二章　生物安全风险防控体制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第十条　中央国家安全领导机构负责国家生物安全工作的决策和议事协调，研究制定、指导实施国家生物安全战略和有关重大方针政策，统筹协调国家生物安全的重大事项和重要工作，建立国家生物安全工作协调机制。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省、自治区、直辖市建立生物安全工作协调机制，组织协调、督促推进本行政区域内生物安全相关工作。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第十一条　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国家生物安全工作协调机制成员单位和国务院其他有关部门根据职责分工，负责生物安全相关工作。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第十二条　国家生物安全工作协调机制设立专家委员会，为国家生物安全战略研究、政策制定及实施提供决策咨询。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国务院有关部门组织建立相关领域、行业的生物安全技术咨询专家委员会，为生物安全工作提供咨询、评估、论证等技术支撑。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第十三条　地方各级人民政府对本行政区域内生物安全工作负责。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县级以上地方人民政府有关部门根据职责分工，负责生物安全相关工作。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基层群众性自治组织应当协助地方人民政府以及有关部门做好生物安全风险防控、应急处置和宣传教育等工作。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有关单位和个人应当配合做好生物安全风险防控和应急处置等工作。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第十五条　国家建立生物安全风险调查评估制度。国家生物安全工作协调机制应当根据风险监测的数据、资料等信息，定期组织开展生物安全风险调查评估。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有下列情形之一的，有关部门应当及时开展生物安全风险调查评估，依法采取必要的风险防控措施：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（一）通过风险监测或者接到举报发现可能存在生物安全风险；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（二）为确定监督管理的重点领域、重点项目，制定、调整生物安全相关名录或者清单；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（三）发生重大新发突发传染病、动植物疫情等危害生物安全的事件；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（四）需要调查评估的其他情形。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第十六条　国家建立生物安全信息共享制度。国家生物安全工作协调机制组织建立统一的国家生物安全信息平台，有关部门应当将生物安全数据、资料等信息汇交国家生物安全信息平台，实现信息共享。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第十七条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任何单位和个人不得编造、散布虚假的生物安全信息。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第十八条　国家建立生物安全名录和清单制度。国务院及其有关部门根据生物安全工作需要，对涉及生物安全的材料、设备、技术、活动、重要生物资源数据、传染病、动植物疫病、外来入侵物种等制定、公布名录或者清单，并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第十九条　国家建立生物安全标准制度。国务院标准化主管部门和国务院其他有关部门根据职责分工，制定和完善生物安全领域相关标准。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国家生物安全工作协调机制组织有关部门加强不同领域生物安全标准的协调和衔接，建立和完善生物安全标准体系。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第二十条　国家建立生物安全审查制度。对影响或者可能影响国家安全的生物领域重大事项和活动，由国务院有关部门进行生物安全审查，有效防范和化解生物安全风险。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第二十一条　国家建立统一领导、协同联动、有序高效的生物安全应急制度。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国务院有关部门应当组织制定相关领域、行业生物安全事件应急预案，根据应急预案和统一部署开展应急演练、应急处置、应急救援和事后恢复等工作。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中国人民解放军、中国人民武装警察部队按照中央军事委员会的命令，依法参加生物安全事件应急处置和应急救援工作。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第二十二条　国家建立生物安全事件调查溯源制度。发生重大新发突发传染病、动植物疫情和不明原因的生物安全事件，国家生物安全工作协调机制应当组织开展调查溯源，确定事件性质，全面评估事件影响，提出意见建议。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第二十三条　国家建立首次进境或者暂停后恢复进境的动植物、动植物产品、高风险生物因子国家准入制度。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进出境的人员、运输工具、集装箱、货物、物品、包装物和国际航行船舶压舱水排放等应当符合我国生物安全管理要求。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海关对发现的进出境和过境生物安全风险，应当依法处置。经评估为生物安全高风险的人员、运输工具、货物、物品等，应当从指定的国境口岸进境，并采取严格的风险防控措施。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第二十四条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第二十五条　县级以上人民政府有关部门应当依法开展生物安全监督检查工作，被检查单位和个人应当配合，如实说明情况，提供资料，不得拒绝、阻挠。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涉及专业技术要求较高、执法业务难度较大的监督检查工作，应当有生物安全专业技术人员参加。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第二十六条　县级以上人民政府有关部门实施生物安全监督检查，可以依法采取下列措施：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（一）进入被检查单位、地点或者涉嫌实施生物安全违法行为的场所进行现场监测、勘查、检查或者核查；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（二）向有关单位和个人了解情况；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（三）查阅、复制有关文件、资料、档案、记录、凭证等；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（四）查封涉嫌实施生物安全违法行为的场所、设施；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（五）扣押涉嫌实施生物安全违法行为的工具、设备以及相关物品；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（六）法律法规规定的其他措施。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有关单位和个人的生物安全违法信息应当依法纳入全国信用信息共享平台。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第三章　防控重大新发突发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传染病、动植物疫情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第二十七条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第二十八条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国务院有关部门、县级以上地方人民政府及其有关部门应当根据预测和职责权限及时发布预警，并采取相应的防控措施。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第二十九条　任何单位和个人发现传染病、动植物疫病的，应当及时向医疗机构、有关专业机构或者部门报告。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医疗机构、专业机构及其工作人员发现传染病、动植物疫病或者不明原因的聚集性疾病的，应当及时报告，并采取保护性措施。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依法应当报告的，任何单位和个人不得瞒报、谎报、缓报、漏报，不得授意他人瞒报、谎报、缓报，不得阻碍他人报告。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第三十条　国家建立重大新发突发传染病、动植物疫情联防联控机制。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发生重大新发突发传染病、动植物疫情，地方各级人民政府统一履行本行政区域内疫情防控职责，加强组织领导，开展群防群控、医疗救治，动员和鼓励社会力量依法有序参与疫情防控工作。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第三十一条　国家加强国境、口岸传染病和动植物疫情联合防控能力建设，建立传染病、动植物疫情防控国际合作网络，尽早发现、控制重大新发突发传染病、动植物疫情。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第三十二条　国家保护野生动物，加强动物防疫，防止动物源性传染病传播。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第三十三条　国家加强对抗生素药物等抗微生物药物使用和残留的管理，支持应对微生物耐药的基础研究和科技攻关。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国务院卫生健康、农业农村、林业草原、生态环境等主管部门和药品监督管理部门应当根据职责分工，评估抗微生物药物残留对人体健康、环境的危害，建立抗微生物药物污染物指标评价体系。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第四章　生物技术研究、开发与应用安全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第三十四条　国家加强对生物技术研究、开发与应用活动的安全管理，禁止从事危及公众健康、损害生物资源、破坏生态系统和生物多样性等危害生物安全的生物技术研究、开发与应用活动。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从事生物技术研究、开发与应用活动，应当符合伦理原则。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第三十五条　从事生物技术研究、开发与应用活动的单位应当对本单位生物技术研究、开发与应用的安全负责，采取生物安全风险防控措施，制定生物安全培训、跟踪检查、定期报告等工作制度，强化过程管理。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第三十六条　国家对生物技术研究、开发活动实行分类管理。根据对公众健康、工业农业、生态环境等造成危害的风险程度，将生物技术研究、开发活动分为高风险、中风险、低风险三类。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生物技术研究、开发活动风险分类标准及名录由国务院科学技术、卫生健康、农业农村等主管部门根据职责分工，会同国务院其他有关部门制定、调整并公布。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第三十七条　从事生物技术研究、开发活动，应当遵守国家生物技术研究开发安全管理规范。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从事生物技术研究、开发活动，应当进行风险类别判断，密切关注风险变化，及时采取应对措施。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第三十八条　从事高风险、中风险生物技术研究、开发活动，应当由在我国境内依法成立的法人组织进行，并依法取得批准或者进行备案。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从事高风险、中风险生物技术研究、开发活动，应当进行风险评估，制定风险防控计划和生物安全事件应急预案，降低研究、开发活动实施的风险。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第三十九条　国家对涉及生物安全的重要设备和特殊生物因子实行追溯管理。购买或者引进列入管控清单的重要设备和特殊生物因子，应当进行登记，确保可追溯，并报国务院有关部门备案。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个人不得购买或者持有列入管控清单的重要设备和特殊生物因子。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第四十条　从事生物医学新技术临床研究，应当通过伦理审查，并在具备相应条件的医疗机构内进行；进行人体临床研究操作的，应当由符合相应条件的卫生专业技术人员执行。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第四十一条　国务院有关部门依法对生物技术应用活动进行跟踪评估，发现存在生物安全风险的，应当及时采取有效补救和管控措施。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第五章　病原微生物实验室生物安全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第四十二条　国家加强对病原微生物实验室生物安全的管理，制定统一的实验室生物安全标准。病原微生物实验室应当符合生物安全国家标准和要求。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从事病原微生物实验活动，应当严格遵守有关国家标准和实验室技术规范、操作规程，采取安全防范措施。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第四十三条　国家根据病原微生物的传染性、感染后对人和动物的个体或者群体的危害程度，对病原微生物实行分类管理。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从事高致病性或者疑似高致病性病原微生物样本采集、保藏、运输活动，应当具备相应条件，符合生物安全管理规范。具体办法由国务院卫生健康、农业农村主管部门制定。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第四十四条　设立病原微生物实验室，应当依法取得批准或者进行备案。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个人不得设立病原微生物实验室或者从事病原微生物实验活动。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第四十五条　国家根据对病原微生物的生物安全防护水平，对病原微生物实验室实行分等级管理。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从事病原微生物实验活动应当在相应等级的实验室进行。低等级病原微生物实验室不得从事国家病原微生物目录规定应当在高等级病原微生物实验室进行的病原微生物实验活动。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第四十六条　高等级病原微生物实验室从事高致病性或者疑似高致病性病原微生物实验活动，应当经省级以上人民政府卫生健康或者农业农村主管部门批准，并将实验活动情况向批准部门报告。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对我国尚未发现或者已经宣布消灭的病原微生物，未经批准不得从事相关实验活动。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第四十七条　病原微生物实验室应当采取措施，加强对实验动物的管理，防止实验动物逃逸，对使用后的实验动物按照国家规定进行无害化处理，实现实验动物可追溯。禁止将使用后的实验动物流入市场。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病原微生物实验室应当加强对实验活动废弃物的管理，依法对废水、废气以及其他废弃物进行处置，采取措施防止污染。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第四十八条　病原微生物实验室的设立单位负责实验室的生物安全管理，制定科学、严格的管理制度，定期对有关生物安全规定的落实情况进行检查，对实验室设施、设备、材料等进行检查、维护和更新，确保其符合国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病原微生物实验室设立单位的法定代表人和实验室负责人对实验室的生物安全负责。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第四十九条　病原微生物实验室的设立单位应当建立和完善安全保卫制度，采取安全保卫措施，保障实验室及其病原微生物的安全。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国家加强对高等级病原微生物实验室的安全保卫。高等级病原微生物实验室应当接受公安机关等部门有关实验室安全保卫工作的监督指导，严防高致病性病原微生物泄漏、丢失和被盗、被抢。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国家建立高等级病原微生物实验室人员进入审核制度。进入高等级病原微生物实验室的人员应当经实验室负责人批准。对可能影响实验室生物安全的，不予批准；对批准进入的，应当采取安全保障措施。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第五十条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第五十一条　病原微生物实验室所在地省级人民政府及其卫生健康主管部门应当加强实验室所在地感染性疾病医疗资源配置，提高感染性疾病医疗救治能力。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第五十二条　企业对涉及病原微生物操作的生产车间的生物安全管理，依照有关病原微生物实验室的规定和其他生物安全管理规范进行。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涉及生物毒素、植物有害生物及其他生物因子操作的生物安全实验室的建设和管理，参照有关病原微生物实验室的规定执行。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第六章　人类遗传资源与生物资源安全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第五十三条　国家加强对我国人类遗传资源和生物资源采集、保藏、利用、对外提供等活动的管理和监督，保障人类遗传资源和生物资源安全。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国家对我国人类遗传资源和生物资源享有主权。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第五十四条　国家开展人类遗传资源和生物资源调查。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国务院科学技术主管部门组织开展我国人类遗传资源调查，制定重要遗传家系和特定地区人类遗传资源申报登记办法。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国务院科学技术、自然资源、生态环境、卫生健康、农业农村、林业草原、中医药主管部门根据职责分工，组织开展生物资源调查，制定重要生物资源申报登记办法。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第五十五条　采集、保藏、利用、对外提供我国人类遗传资源，应当符合伦理原则，不得危害公众健康、国家安全和社会公共利益。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第五十六条　从事下列活动，应当经国务院科学技术主管部门批准：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（一）采集我国重要遗传家系、特定地区人类遗传资源或者采集国务院科学技术主管部门规定的种类、数量的人类遗传资源；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（二）保藏我国人类遗传资源；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（三）利用我国人类遗传资源开展国际科学研究合作；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（四）将我国人类遗传资源材料运送、邮寄、携带出境。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前款规定不包括以临床诊疗、采供血服务、查处违法犯罪、兴奋剂检测和殡葬等为目的采集、保藏人类遗传资源及开展的相关活动。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境外组织、个人及其设立或者实际控制的机构不得在我国境内采集、保藏我国人类遗传资源，不得向境外提供我国人类遗传资源。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第五十七条　将我国人类遗传资源信息向境外组织、个人及其设立或者实际控制的机构提供或者开放使用的，应当向国务院科学技术主管部门事先报告并提交信息备份。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第五十八条　采集、保藏、利用、运输出境我国珍贵、濒危、特有物种及其可用于再生或者繁殖传代的个体、器官、组织、细胞、基因等遗传资源，应当遵守有关法律法规。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境外组织、个人及其设立或者实际控制的机构获取和利用我国生物资源，应当依法取得批准。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第五十九条　利用我国生物资源开展国际科学研究合作，应当依法取得批准。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利用我国人类遗传资源和生物资源开展国际科学研究合作，应当保证中方单位及其研究人员全过程、实质性地参与研究，依法分享相关权益。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第六十条　国家加强对外来物种入侵的防范和应对，保护生物多样性。国务院农业农村主管部门会同国务院其他有关部门制定外来入侵物种名录和管理办法。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国务院有关部门根据职责分工，加强对外来入侵物种的调查、监测、预警、控制、评估、清除以及生态修复等工作。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任何单位和个人未经批准，不得擅自引进、释放或者丢弃外来物种。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第七章　防范生物恐怖与生物武器威胁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第六十一条　国家采取一切必要措施防范生物恐怖与生物武器威胁。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禁止开发、制造或者以其他方式获取、储存、持有和使用生物武器。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禁止以任何方式唆使、资助、协助他人开发、制造或者以其他方式获取生物武器。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第六十二条　国务院有关部门制定、修改、公布可被用于生物恐怖活动、制造生物武器的生物体、生物毒素、设备或者技术清单，加强监管，防止其被用于制造生物武器或者恐怖目的。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第六十三条　国务院有关部门和有关军事机关根据职责分工，加强对可被用于生物恐怖活动、制造生物武器的生物体、生物毒素、设备或者技术进出境、进出口、获取、制造、转移和投放等活动的监测、调查，采取必要的防范和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第六十四条　国务院有关部门、省级人民政府及其有关部门负责组织遭受生物恐怖袭击、生物武器攻击后的人员救治与安置、环境消毒、生态修复、安全监测和社会秩序恢复等工作。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第六十五条　国家组织开展对我国境内战争遗留生物武器及其危害结果、潜在影响的调查。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国家组织建设存放和处理战争遗留生物武器设施，保障对战争遗留生物武器的安全处置。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第八章　生物安全能力建设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第六十六条　国家制定生物安全事业发展规划，加强生物安全能力建设，提高应对生物安全事件的能力和水平。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县级以上人民政府应当支持生物安全事业发展，按照事权划分，将支持下列生物安全事业发展的相关支出列入政府预算：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（一）监测网络的构建和运行；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（二）应急处置和防控物资的储备；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（三）关键基础设施的建设和运行；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（四）关键技术和产品的研究、开发；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（五）人类遗传资源和生物资源的调查、保藏；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（六）法律法规规定的其他重要生物安全事业。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第六十七条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第六十八条　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第六十九条　国务院有关部门根据职责分工，加强生物基础科学研究人才和生物领域专业技术人才培养，推动生物基础科学学科建设和科学研究。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国家生物安全基础设施重要岗位的从业人员应当具备符合要求的资格，相关信息应当向国务院有关部门备案，并接受岗位培训。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第七十条　国家加强重大新发突发传染病、动植物疫情等生物安全风险防控的物资储备。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国家加强生物安全应急药品、装备等物资的研究、开发和技术储备。国务院有关部门根据职责分工，落实生物安全应急药品、装备等物资研究、开发和技术储备的相关措施。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第七十一条　国家对从事高致病性病原微生物实验活动、生物安全事件现场处置等高风险生物安全工作的人员，提供有效的防护措施和医疗保障。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第七十二条　违反本法规定，履行生物安全管理职责的工作人员在生物安全工作中滥用职权、玩忽职守、徇私舞弊或者有其他违法行为的，依法给予处分。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违反本法规定，编造、散布虚假的生物安全信息，构成违反治安管理行为的，由公安机关依法给予治安管理处罚。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第七十七条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第七十八条　违反本法规定，有下列行为之一的，由县级以上人民政府有关部门根据职责分工，责令改正，没收违法所得，给予警告，可以并处十万元以上一百万元以下的罚款：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（一）购买或者引进列入管控清单的重要设备、特殊生物因子未进行登记，或者未报国务院有关部门备案；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（二）个人购买或者持有列入管控清单的重要设备或者特殊生物因子；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（三）个人设立病原微生物实验室或者从事病原微生物实验活动；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（四）未经实验室负责人批准进入高等级病原微生物实验室。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第七十九条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第八十条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第八十一条　违反本法规定，未经批准，擅自引进外来物种的，由县级以上人民政府有关部门根据职责分工，没收引进的外来物种，并处五万元以上二十五万元以下的罚款。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违反本法规定，未经批准，擅自释放或者丢弃外来物种的，由县级以上人民政府有关部门根据职责分工，责令限期捕回、找回释放或者丢弃的外来物种，处一万元以上五万元以下的罚款。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第八十二条　违反本法规定，构成犯罪的，依法追究刑事责任；造成人身、财产或者其他损害的，依法承担民事责任。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第八十三条　违反本法规定的生物安全违法行为，本法未规定法律责任，其他有关法律、行政法规有规定的，依照其规定。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第八十四条　境外组织或者个人通过运输、邮寄、携带危险生物因子入境或者以其他方式危害我国生物安全的，依法追究法律责任，并可以采取其他必要措施。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sz w:val="24"/>
          <w:szCs w:val="24"/>
          <w:bdr w:val="none" w:color="auto" w:sz="0" w:space="0"/>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第八十五条　本法下列术语的含义：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（一）生物因子，是指动物、植物、微生物、生物毒素及其他生物活性物质。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（二）重大新发突发传染病，是指我国境内首次出现或者已经宣布消灭再次发生，或者突然发生，造成或者可能造成公众健康和生命安全严重损害，引起社会恐慌，影响社会稳定的传染病。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（五）生物技术研究、开发与应用，是指通过科学和工程原理认识、改造、合成、利用生物而从事的科学研究、技术开发与应用等活动。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（六）病原微生物，是指可以侵犯人、动物引起感染甚至传染病的微生物，包括病毒、细菌、真菌、立克次体、寄生虫等。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（七）植物有害生物，是指能够对农作物、林木等植物造成危害的真菌、细菌、病毒、昆虫、线虫、杂草、害鼠、软体动物等生物。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（九）微生物耐药，是指微生物对抗微生物药物产生抗性，导致抗微生物药物不能有效控制微生物的感染。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（十一）生物恐怖，是指故意使用致病性微生物、生物毒素等实施袭击，损害人类或者动植物健康，引起社会恐慌，企图达到特定政治目的的行为。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第八十六条 生物安全信息属于国家秘密的，应当依照《中华人民共和国保守国家秘密法》和国家其他有关保密规定实施保密管理。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第八十七条 中国人民解放军、中国人民武装警察部队的生物安全活动，由中央军事委员会依照本法规定的原则另行规定。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第八十八条 本法自2021年4月15日起施行。</w:t>
      </w:r>
    </w:p>
    <w:p>
      <w:pPr>
        <w:rPr>
          <w:rFonts w:hint="eastAsia" w:eastAsiaTheme="minorEastAsia"/>
          <w:lang w:val="en-US" w:eastAsia="zh-CN"/>
        </w:rPr>
      </w:pPr>
    </w:p>
    <w:p>
      <w:pPr>
        <w:rPr>
          <w:rFonts w:hint="eastAsia"/>
        </w:rPr>
      </w:pPr>
      <w:bookmarkStart w:id="0" w:name="_GoBack"/>
      <w:bookmarkEnd w:id="0"/>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25DDB"/>
    <w:rsid w:val="3F625DDB"/>
    <w:rsid w:val="46C8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2022-04-15T07:02:00Z</dcterms:created>
  <dc:creator>555</dc:creator>
  <cp:lastModifiedBy>555</cp:lastModifiedBy>
  <dcterms:modified xsi:type="dcterms:W3CDTF">2022-04-15T08:05:59Z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